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E19F" w14:textId="77777777" w:rsidR="00D908E7" w:rsidRDefault="00D908E7" w:rsidP="00D908E7">
      <w:pPr>
        <w:spacing w:after="280" w:line="240" w:lineRule="auto"/>
      </w:pPr>
      <w:bookmarkStart w:id="0" w:name="bookmark=id.30j0zll" w:colFirst="0" w:colLast="0"/>
      <w:bookmarkStart w:id="1" w:name="bookmark=id.gjdgxs" w:colFirst="0" w:colLast="0"/>
      <w:bookmarkStart w:id="2" w:name="OLE_LINK1"/>
      <w:bookmarkStart w:id="3" w:name="OLE_LINK16"/>
      <w:bookmarkEnd w:id="0"/>
      <w:bookmarkEnd w:id="1"/>
      <w:r>
        <w:t xml:space="preserve">Sound Transit as constituted cannot deliver the transit projects necessary to secure the region’s future vitality in a timely, cost, or strategically effective manner. Its central flaws are a governance structure with no accountability: decision-making is based on political expediency and funding is functionally limitless. </w:t>
      </w:r>
    </w:p>
    <w:p w14:paraId="69BD5B9D" w14:textId="77777777" w:rsidR="00D908E7" w:rsidRDefault="00D908E7" w:rsidP="00D908E7">
      <w:pPr>
        <w:spacing w:after="280" w:line="240" w:lineRule="auto"/>
      </w:pPr>
      <w:r>
        <w:t>Seventeen of the eighteen Board members are elected officials appointed by the executives of King, Pierce, and Snohomish counties, whereas funding is approved by voters regionally.</w:t>
      </w:r>
      <w:r>
        <w:rPr>
          <w:b/>
          <w:bCs/>
        </w:rPr>
        <w:t xml:space="preserve"> </w:t>
      </w:r>
      <w:r>
        <w:rPr>
          <w:b/>
          <w:bCs/>
          <w:i/>
          <w:iCs/>
        </w:rPr>
        <w:t>Members are accountable to their jurisdiction while tasked with acting in the region’s interest</w:t>
      </w:r>
      <w:r>
        <w:t xml:space="preserve">. Each member is incentivized to say ‘yes’ to others’ local excesses to receive a reciprocal ‘yes’ for theirs. The structure </w:t>
      </w:r>
      <w:r>
        <w:rPr>
          <w:i/>
        </w:rPr>
        <w:t xml:space="preserve">promotes </w:t>
      </w:r>
      <w:r>
        <w:t xml:space="preserve">delay. Each day that more tax is collected, and debt retired, the capacity to underwrite more expensive projects increases. The unaccountable structure is exacerbated by Sound Transit’s limited powers that incentivize </w:t>
      </w:r>
      <w:hyperlink r:id="rId5" w:history="1">
        <w:r>
          <w:rPr>
            <w:rStyle w:val="Hyperlink"/>
          </w:rPr>
          <w:t>jurisdictional</w:t>
        </w:r>
      </w:hyperlink>
      <w:r>
        <w:t xml:space="preserve"> </w:t>
      </w:r>
      <w:r>
        <w:rPr>
          <w:rStyle w:val="Hyperlink"/>
        </w:rPr>
        <w:t xml:space="preserve">extortion </w:t>
      </w:r>
      <w:r>
        <w:t xml:space="preserve">and empowers </w:t>
      </w:r>
      <w:hyperlink r:id="rId6" w:history="1">
        <w:r>
          <w:rPr>
            <w:rStyle w:val="Hyperlink"/>
          </w:rPr>
          <w:t>municipalities</w:t>
        </w:r>
      </w:hyperlink>
      <w:r>
        <w:t xml:space="preserve"> to degrade service and regional value for local special interests. </w:t>
      </w:r>
    </w:p>
    <w:p w14:paraId="2070817C" w14:textId="77777777" w:rsidR="00D908E7" w:rsidRDefault="00D908E7" w:rsidP="00D908E7">
      <w:pPr>
        <w:spacing w:after="280" w:line="240" w:lineRule="auto"/>
      </w:pPr>
      <w:r>
        <w:t>Failing to deliver desperately needed transit robs people of opportunities and undermines economic competitiveness, while the climate and health benefits of CO2 and PM 2.5 reductions (heart and lung disease causal factor) go unrealized. Political inertia is choking our economy, climate, and communities.</w:t>
      </w:r>
    </w:p>
    <w:p w14:paraId="172437A8" w14:textId="77777777" w:rsidR="00D908E7" w:rsidRDefault="00D908E7" w:rsidP="00D908E7">
      <w:pPr>
        <w:spacing w:after="280" w:line="240" w:lineRule="auto"/>
      </w:pPr>
      <w:r>
        <w:t xml:space="preserve">When voters approved Sound Transit 3 (ST3), a $54 billion </w:t>
      </w:r>
      <w:hyperlink r:id="rId7" w:history="1">
        <w:r>
          <w:rPr>
            <w:rStyle w:val="Hyperlink"/>
          </w:rPr>
          <w:t>plan</w:t>
        </w:r>
      </w:hyperlink>
      <w:r>
        <w:t xml:space="preserve"> based on “</w:t>
      </w:r>
      <w:hyperlink r:id="rId8" w:history="1">
        <w:r>
          <w:rPr>
            <w:rStyle w:val="Hyperlink"/>
          </w:rPr>
          <w:t>little more than a drawing on a napkin</w:t>
        </w:r>
      </w:hyperlink>
      <w:r>
        <w:t xml:space="preserve">” it created an unprecedented opportunity for jurisdictional resource extraction and meddling, with predictable outcomes. Over a decade ago East Link spiraled into a multi-year delay, culminating in </w:t>
      </w:r>
      <w:hyperlink r:id="rId9" w:history="1">
        <w:r>
          <w:rPr>
            <w:rStyle w:val="Hyperlink"/>
          </w:rPr>
          <w:t>36-alternatives</w:t>
        </w:r>
      </w:hyperlink>
      <w:r>
        <w:rPr>
          <w:rStyle w:val="Hyperlink"/>
        </w:rPr>
        <w:t xml:space="preserve"> </w:t>
      </w:r>
      <w:r>
        <w:t xml:space="preserve">entering environmental review, itself a repeat of the broken processes that went unfixed after the Tukwila routing </w:t>
      </w:r>
      <w:hyperlink r:id="rId10" w:history="1">
        <w:r>
          <w:rPr>
            <w:rStyle w:val="Hyperlink"/>
          </w:rPr>
          <w:t>debacle</w:t>
        </w:r>
      </w:hyperlink>
      <w:r>
        <w:t xml:space="preserve"> another decade prior. </w:t>
      </w:r>
      <w:hyperlink r:id="rId11" w:history="1">
        <w:r>
          <w:rPr>
            <w:rStyle w:val="Hyperlink"/>
          </w:rPr>
          <w:t>Ballard/West Seattle Link Extension</w:t>
        </w:r>
      </w:hyperlink>
      <w:r>
        <w:t xml:space="preserve"> is the latest chapter in Sound Transit’s tortured project delivery legacy. </w:t>
      </w:r>
    </w:p>
    <w:p w14:paraId="6377F80E" w14:textId="77777777" w:rsidR="00D908E7" w:rsidRDefault="00D908E7" w:rsidP="00D908E7">
      <w:pPr>
        <w:spacing w:after="280" w:line="240" w:lineRule="auto"/>
      </w:pPr>
      <w:r w:rsidRPr="00AF70F8">
        <w:t>Approved in 2016, the West Seattle</w:t>
      </w:r>
      <w:r>
        <w:t>/</w:t>
      </w:r>
      <w:r w:rsidRPr="00AF70F8">
        <w:t xml:space="preserve">SODO segment was </w:t>
      </w:r>
      <w:r>
        <w:t>estimated</w:t>
      </w:r>
      <w:r w:rsidRPr="00AF70F8">
        <w:t xml:space="preserve"> a</w:t>
      </w:r>
      <w:r>
        <w:t>t a</w:t>
      </w:r>
      <w:r w:rsidRPr="00AF70F8">
        <w:t xml:space="preserve"> </w:t>
      </w:r>
      <w:hyperlink r:id="rId12">
        <w:r w:rsidRPr="008271FA">
          <w:rPr>
            <w:rStyle w:val="Hyperlink"/>
          </w:rPr>
          <w:t>high</w:t>
        </w:r>
      </w:hyperlink>
      <w:r w:rsidRPr="008271FA">
        <w:rPr>
          <w:rStyle w:val="Hyperlink"/>
        </w:rPr>
        <w:t xml:space="preserve"> </w:t>
      </w:r>
      <w:hyperlink r:id="rId13">
        <w:r w:rsidRPr="008271FA">
          <w:rPr>
            <w:rStyle w:val="Hyperlink"/>
          </w:rPr>
          <w:t>$1.4</w:t>
        </w:r>
        <w:r>
          <w:rPr>
            <w:rStyle w:val="Hyperlink"/>
          </w:rPr>
          <w:t>B</w:t>
        </w:r>
        <w:r w:rsidRPr="008271FA">
          <w:rPr>
            <w:rStyle w:val="Hyperlink"/>
          </w:rPr>
          <w:t>-1.5B</w:t>
        </w:r>
      </w:hyperlink>
      <w:r w:rsidRPr="008271FA">
        <w:rPr>
          <w:rStyle w:val="Hyperlink"/>
        </w:rPr>
        <w:t xml:space="preserve"> </w:t>
      </w:r>
      <w:r w:rsidRPr="00AF70F8">
        <w:t>($340-360 million</w:t>
      </w:r>
      <w:r>
        <w:t>/</w:t>
      </w:r>
      <w:r w:rsidRPr="00AF70F8">
        <w:t xml:space="preserve">mile) that </w:t>
      </w:r>
      <w:r>
        <w:t>is now</w:t>
      </w:r>
      <w:r w:rsidRPr="00AF70F8">
        <w:t xml:space="preserve"> $6.7</w:t>
      </w:r>
      <w:r>
        <w:t>B</w:t>
      </w:r>
      <w:r w:rsidRPr="00AF70F8">
        <w:t>-7.1B ($1.63-1.73 billion</w:t>
      </w:r>
      <w:r>
        <w:t>/</w:t>
      </w:r>
      <w:r w:rsidRPr="00AF70F8">
        <w:t>mile). A significant share of the increase ($600</w:t>
      </w:r>
      <w:r>
        <w:t>M</w:t>
      </w:r>
      <w:r w:rsidRPr="00AF70F8">
        <w:t>-850M) is driven by a tunnel</w:t>
      </w:r>
      <w:r>
        <w:t>,</w:t>
      </w:r>
      <w:r w:rsidRPr="00AF70F8">
        <w:t xml:space="preserve"> added </w:t>
      </w:r>
      <w:r>
        <w:t>for</w:t>
      </w:r>
      <w:r w:rsidRPr="00AF70F8">
        <w:t xml:space="preserve"> political reasons</w:t>
      </w:r>
      <w:r>
        <w:t xml:space="preserve">, </w:t>
      </w:r>
      <w:r>
        <w:rPr>
          <w:i/>
          <w:iCs/>
        </w:rPr>
        <w:t>in</w:t>
      </w:r>
      <w:r w:rsidRPr="00CF7192">
        <w:rPr>
          <w:i/>
          <w:iCs/>
        </w:rPr>
        <w:t xml:space="preserve"> a corridor Seattle voters </w:t>
      </w:r>
      <w:r>
        <w:rPr>
          <w:i/>
          <w:iCs/>
        </w:rPr>
        <w:t>supported</w:t>
      </w:r>
      <w:r w:rsidRPr="00CF7192">
        <w:rPr>
          <w:i/>
          <w:iCs/>
        </w:rPr>
        <w:t xml:space="preserve"> </w:t>
      </w:r>
      <w:r>
        <w:rPr>
          <w:i/>
          <w:iCs/>
        </w:rPr>
        <w:t xml:space="preserve">as </w:t>
      </w:r>
      <w:hyperlink r:id="rId14">
        <w:r w:rsidRPr="00CF7192">
          <w:rPr>
            <w:rStyle w:val="Hyperlink"/>
            <w:i/>
            <w:iCs/>
          </w:rPr>
          <w:t>elevated</w:t>
        </w:r>
      </w:hyperlink>
      <w:r w:rsidRPr="00CF7192">
        <w:rPr>
          <w:i/>
          <w:iCs/>
        </w:rPr>
        <w:t xml:space="preserve"> transit </w:t>
      </w:r>
      <w:r w:rsidRPr="00CF7192">
        <w:rPr>
          <w:b/>
          <w:bCs/>
          <w:i/>
          <w:iCs/>
        </w:rPr>
        <w:t>five times</w:t>
      </w:r>
      <w:r>
        <w:t xml:space="preserve"> - the </w:t>
      </w:r>
      <w:r w:rsidRPr="00AF70F8">
        <w:t>monorail</w:t>
      </w:r>
      <w:r>
        <w:t xml:space="preserve"> </w:t>
      </w:r>
      <w:hyperlink r:id="rId15">
        <w:r w:rsidRPr="008271FA">
          <w:rPr>
            <w:rStyle w:val="Hyperlink"/>
          </w:rPr>
          <w:t>four times</w:t>
        </w:r>
      </w:hyperlink>
      <w:r>
        <w:rPr>
          <w:rStyle w:val="Hyperlink"/>
        </w:rPr>
        <w:t xml:space="preserve"> and by</w:t>
      </w:r>
      <w:r w:rsidRPr="00AF70F8">
        <w:rPr>
          <w:iCs/>
        </w:rPr>
        <w:t xml:space="preserve"> </w:t>
      </w:r>
      <w:hyperlink r:id="rId16">
        <w:r w:rsidRPr="008271FA">
          <w:rPr>
            <w:rStyle w:val="Hyperlink"/>
          </w:rPr>
          <w:t>over 60%</w:t>
        </w:r>
      </w:hyperlink>
      <w:r w:rsidRPr="008271FA">
        <w:rPr>
          <w:rStyle w:val="Hyperlink"/>
        </w:rPr>
        <w:t xml:space="preserve"> of West Seattle </w:t>
      </w:r>
      <w:r>
        <w:rPr>
          <w:rStyle w:val="Hyperlink"/>
        </w:rPr>
        <w:t>voters</w:t>
      </w:r>
      <w:r w:rsidRPr="00AF70F8">
        <w:t xml:space="preserve"> </w:t>
      </w:r>
      <w:r>
        <w:t xml:space="preserve">who endorsed ST3’s elevated rail. Meanwhile, broken processes are delaying SODO/Ballard, where board members </w:t>
      </w:r>
      <w:hyperlink r:id="rId17" w:history="1">
        <w:r w:rsidRPr="0081154A">
          <w:rPr>
            <w:rStyle w:val="Hyperlink"/>
          </w:rPr>
          <w:t>add</w:t>
        </w:r>
      </w:hyperlink>
      <w:r>
        <w:rPr>
          <w:rStyle w:val="Hyperlink"/>
        </w:rPr>
        <w:t xml:space="preserve"> </w:t>
      </w:r>
      <w:r>
        <w:t xml:space="preserve">and </w:t>
      </w:r>
      <w:r w:rsidRPr="001A1F70">
        <w:t>remov</w:t>
      </w:r>
      <w:r>
        <w:t>e</w:t>
      </w:r>
      <w:r>
        <w:rPr>
          <w:rStyle w:val="Hyperlink"/>
        </w:rPr>
        <w:t xml:space="preserve"> </w:t>
      </w:r>
      <w:hyperlink r:id="rId18" w:history="1">
        <w:r>
          <w:rPr>
            <w:rStyle w:val="Hyperlink"/>
          </w:rPr>
          <w:t>stations</w:t>
        </w:r>
      </w:hyperlink>
      <w:r>
        <w:t xml:space="preserve"> on a whim</w:t>
      </w:r>
    </w:p>
    <w:p w14:paraId="0C740AA1" w14:textId="77777777" w:rsidR="00D908E7" w:rsidRPr="00391875" w:rsidRDefault="00D908E7" w:rsidP="00D908E7">
      <w:pPr>
        <w:spacing w:after="280" w:line="240" w:lineRule="auto"/>
      </w:pPr>
      <w:r w:rsidRPr="00AF70F8">
        <w:t xml:space="preserve">Montreal’s Réseau Express </w:t>
      </w:r>
      <w:proofErr w:type="spellStart"/>
      <w:r w:rsidRPr="00AF70F8">
        <w:t>Métropolitain</w:t>
      </w:r>
      <w:proofErr w:type="spellEnd"/>
      <w:r w:rsidRPr="00AF70F8">
        <w:t>, approved in 2015, provides an example of what is possible. The first segment</w:t>
      </w:r>
      <w:r>
        <w:t>,</w:t>
      </w:r>
      <w:r w:rsidRPr="00AF70F8">
        <w:t xml:space="preserve"> of</w:t>
      </w:r>
      <w:r>
        <w:t xml:space="preserve"> </w:t>
      </w:r>
      <w:r w:rsidRPr="00AF70F8">
        <w:t>41-miles and 26 stations</w:t>
      </w:r>
      <w:r>
        <w:t>,</w:t>
      </w:r>
      <w:r w:rsidRPr="00AF70F8">
        <w:t xml:space="preserve"> opened</w:t>
      </w:r>
      <w:r w:rsidRPr="00797635">
        <w:t xml:space="preserve"> </w:t>
      </w:r>
      <w:r w:rsidRPr="00AF70F8">
        <w:t xml:space="preserve">a year ago </w:t>
      </w:r>
      <w:r>
        <w:t>costing</w:t>
      </w:r>
      <w:r w:rsidRPr="00AF70F8">
        <w:t xml:space="preserve"> </w:t>
      </w:r>
      <w:hyperlink r:id="rId19">
        <w:r w:rsidRPr="008271FA">
          <w:rPr>
            <w:rStyle w:val="Hyperlink"/>
          </w:rPr>
          <w:t>$141 million</w:t>
        </w:r>
        <w:r>
          <w:rPr>
            <w:rStyle w:val="Hyperlink"/>
          </w:rPr>
          <w:t>/</w:t>
        </w:r>
        <w:r w:rsidRPr="008271FA">
          <w:rPr>
            <w:rStyle w:val="Hyperlink"/>
          </w:rPr>
          <w:t>mile</w:t>
        </w:r>
      </w:hyperlink>
      <w:r>
        <w:t xml:space="preserve"> and features </w:t>
      </w:r>
      <w:r w:rsidRPr="00AF70F8">
        <w:t xml:space="preserve">automated trains every </w:t>
      </w:r>
      <w:r>
        <w:t>two</w:t>
      </w:r>
      <w:r w:rsidRPr="00AF70F8">
        <w:t>-minutes</w:t>
      </w:r>
      <w:r>
        <w:t xml:space="preserve"> during peak</w:t>
      </w:r>
      <w:r w:rsidRPr="00AF70F8">
        <w:t xml:space="preserve"> versus </w:t>
      </w:r>
      <w:r>
        <w:t>Link’s six-minutes</w:t>
      </w:r>
      <w:r w:rsidRPr="00AF70F8">
        <w:t xml:space="preserve">. </w:t>
      </w:r>
      <w:r>
        <w:t>Montreal delivered 3x the service in half the time and a tenth the cost</w:t>
      </w:r>
      <w:r w:rsidRPr="00AF70F8">
        <w:t xml:space="preserve">. </w:t>
      </w:r>
      <w:r>
        <w:t>Their</w:t>
      </w:r>
      <w:r w:rsidRPr="00AF70F8">
        <w:t xml:space="preserve"> success is no accident</w:t>
      </w:r>
      <w:r>
        <w:t>.</w:t>
      </w:r>
      <w:r w:rsidRPr="00AF70F8">
        <w:t xml:space="preserve"> Provincial legislators </w:t>
      </w:r>
      <w:r>
        <w:t>made its</w:t>
      </w:r>
      <w:r w:rsidRPr="00AF70F8">
        <w:t xml:space="preserve"> authorization </w:t>
      </w:r>
      <w:r>
        <w:t>contingent on</w:t>
      </w:r>
      <w:r w:rsidRPr="00AF70F8">
        <w:t xml:space="preserve"> </w:t>
      </w:r>
      <w:hyperlink r:id="rId20">
        <w:r w:rsidRPr="008271FA">
          <w:rPr>
            <w:rStyle w:val="Hyperlink"/>
          </w:rPr>
          <w:t>governance</w:t>
        </w:r>
      </w:hyperlink>
      <w:r w:rsidRPr="00AF70F8">
        <w:t>, design, and procurement reform</w:t>
      </w:r>
      <w:r>
        <w:t>s identified as major shortcomings in preceding projects.</w:t>
      </w:r>
    </w:p>
    <w:p w14:paraId="5AC87849" w14:textId="77777777" w:rsidR="00D908E7" w:rsidRPr="00AF70F8" w:rsidRDefault="00D908E7" w:rsidP="00D908E7">
      <w:pPr>
        <w:spacing w:after="280" w:line="240" w:lineRule="auto"/>
      </w:pPr>
      <w:r w:rsidRPr="00AF70F8">
        <w:t xml:space="preserve">While Sound Transit is making improvements by implementing the </w:t>
      </w:r>
      <w:hyperlink r:id="rId21">
        <w:r w:rsidRPr="008271FA">
          <w:rPr>
            <w:rStyle w:val="Hyperlink"/>
          </w:rPr>
          <w:t>Technical Advisory Group’s</w:t>
        </w:r>
      </w:hyperlink>
      <w:r w:rsidRPr="008271FA">
        <w:rPr>
          <w:rStyle w:val="Hyperlink"/>
        </w:rPr>
        <w:t xml:space="preserve"> </w:t>
      </w:r>
      <w:r w:rsidRPr="00AF70F8">
        <w:t xml:space="preserve">recommendations, </w:t>
      </w:r>
      <w:r>
        <w:t>these</w:t>
      </w:r>
      <w:r w:rsidRPr="00AF70F8">
        <w:t xml:space="preserve"> will not address governance </w:t>
      </w:r>
      <w:r>
        <w:t xml:space="preserve">and powers </w:t>
      </w:r>
      <w:r w:rsidRPr="00AF70F8">
        <w:t>deficiencies. Minnesota provides a</w:t>
      </w:r>
      <w:r>
        <w:t>n</w:t>
      </w:r>
      <w:r w:rsidRPr="00AF70F8">
        <w:t xml:space="preserve"> example of how to </w:t>
      </w:r>
      <w:r>
        <w:t>identify</w:t>
      </w:r>
      <w:r w:rsidRPr="00AF70F8">
        <w:t xml:space="preserve"> reform</w:t>
      </w:r>
      <w:r>
        <w:t>s</w:t>
      </w:r>
      <w:r w:rsidRPr="00AF70F8">
        <w:t xml:space="preserve"> and establish the basis for Montreal</w:t>
      </w:r>
      <w:r>
        <w:t>-</w:t>
      </w:r>
      <w:r w:rsidRPr="00AF70F8">
        <w:t xml:space="preserve">style success. </w:t>
      </w:r>
      <w:sdt>
        <w:sdtPr>
          <w:tag w:val="goog_rdk_8"/>
          <w:id w:val="-1739771146"/>
        </w:sdtPr>
        <w:sdtContent/>
      </w:sdt>
      <w:r w:rsidRPr="00AF70F8">
        <w:t xml:space="preserve">When the Southwest Light Rail Line went </w:t>
      </w:r>
      <w:hyperlink r:id="rId22">
        <w:r w:rsidRPr="008271FA">
          <w:rPr>
            <w:rStyle w:val="Hyperlink"/>
          </w:rPr>
          <w:t>$1.5B over budget and nine years</w:t>
        </w:r>
      </w:hyperlink>
      <w:r w:rsidRPr="008271FA">
        <w:rPr>
          <w:rStyle w:val="Hyperlink"/>
        </w:rPr>
        <w:t xml:space="preserve"> </w:t>
      </w:r>
      <w:r w:rsidRPr="00AF70F8">
        <w:t xml:space="preserve">behind schedule, their </w:t>
      </w:r>
      <w:hyperlink r:id="rId23">
        <w:r w:rsidRPr="008271FA">
          <w:rPr>
            <w:rStyle w:val="Hyperlink"/>
          </w:rPr>
          <w:t>Legislature</w:t>
        </w:r>
      </w:hyperlink>
      <w:r w:rsidRPr="008271FA">
        <w:rPr>
          <w:rStyle w:val="Hyperlink"/>
        </w:rPr>
        <w:t xml:space="preserve"> </w:t>
      </w:r>
      <w:r w:rsidRPr="00AF70F8">
        <w:t xml:space="preserve">commissioned a </w:t>
      </w:r>
      <w:r>
        <w:t>comprehensive</w:t>
      </w:r>
      <w:r w:rsidRPr="00AF70F8">
        <w:t xml:space="preserve"> audit in 2022</w:t>
      </w:r>
      <w:r>
        <w:t>. Several audit recommendations were adopted in their</w:t>
      </w:r>
      <w:r w:rsidRPr="00AF70F8">
        <w:t xml:space="preserve"> 2024 </w:t>
      </w:r>
      <w:hyperlink r:id="rId24">
        <w:r w:rsidRPr="008271FA">
          <w:rPr>
            <w:rStyle w:val="Hyperlink"/>
          </w:rPr>
          <w:t>transportation bill</w:t>
        </w:r>
      </w:hyperlink>
      <w:r w:rsidRPr="00AF70F8">
        <w:t xml:space="preserve">. </w:t>
      </w:r>
    </w:p>
    <w:p w14:paraId="57BB7264" w14:textId="77777777" w:rsidR="00D908E7" w:rsidRPr="00AF70F8" w:rsidRDefault="00D908E7" w:rsidP="00D908E7">
      <w:pPr>
        <w:spacing w:after="280" w:line="240" w:lineRule="auto"/>
      </w:pPr>
      <w:r w:rsidRPr="00AF70F8">
        <w:lastRenderedPageBreak/>
        <w:t>The Washington State Legislature must commission an audit modeled on Minnesota’s example</w:t>
      </w:r>
      <w:r>
        <w:t>,</w:t>
      </w:r>
      <w:r w:rsidRPr="00AF70F8">
        <w:t xml:space="preserve"> with two key focus</w:t>
      </w:r>
      <w:r>
        <w:t>es</w:t>
      </w:r>
      <w:r w:rsidRPr="00AF70F8">
        <w:t>. First, investigat</w:t>
      </w:r>
      <w:r>
        <w:t>e</w:t>
      </w:r>
      <w:r w:rsidRPr="00AF70F8">
        <w:t xml:space="preserve"> how Sound Transit’s governance structure contributes to poor planning and delivery. Second, review Sound Transit’s powers and </w:t>
      </w:r>
      <w:r>
        <w:t>examine opportunities for</w:t>
      </w:r>
      <w:r w:rsidRPr="00AF70F8">
        <w:t xml:space="preserve"> partner</w:t>
      </w:r>
      <w:r>
        <w:t>ing</w:t>
      </w:r>
      <w:r w:rsidRPr="00AF70F8">
        <w:t xml:space="preserve"> with WSDOT to leverage their </w:t>
      </w:r>
      <w:r>
        <w:t>authority</w:t>
      </w:r>
      <w:r w:rsidRPr="00AF70F8">
        <w:t xml:space="preserve"> and capabilities. </w:t>
      </w:r>
    </w:p>
    <w:p w14:paraId="4D20596B" w14:textId="77777777" w:rsidR="00D908E7" w:rsidRDefault="00D908E7" w:rsidP="00D908E7">
      <w:pPr>
        <w:spacing w:after="280" w:line="240" w:lineRule="auto"/>
      </w:pPr>
      <w:r>
        <w:t xml:space="preserve">Finally, given WSDOT’s </w:t>
      </w:r>
      <w:hyperlink r:id="rId25" w:history="1">
        <w:r>
          <w:rPr>
            <w:rStyle w:val="Hyperlink"/>
          </w:rPr>
          <w:t>issues</w:t>
        </w:r>
      </w:hyperlink>
      <w:r>
        <w:t xml:space="preserve"> and broader infrastructure delivery challenges, taxpayers deserve a systematic review of cost and delay drivers for major projects. A Blue-Ribbon Commission centered on </w:t>
      </w:r>
      <w:r>
        <w:rPr>
          <w:i/>
          <w:iCs/>
        </w:rPr>
        <w:t xml:space="preserve">how </w:t>
      </w:r>
      <w:r>
        <w:t xml:space="preserve">to efficiently deliver infrastructure is necessary. The United Kingdom’s </w:t>
      </w:r>
      <w:hyperlink r:id="rId26" w:history="1">
        <w:r>
          <w:rPr>
            <w:rStyle w:val="Hyperlink"/>
          </w:rPr>
          <w:t>Cost Drivers of Major Infrastructure Projects</w:t>
        </w:r>
      </w:hyperlink>
      <w:r>
        <w:t xml:space="preserve"> is a strong example.</w:t>
      </w:r>
    </w:p>
    <w:p w14:paraId="6D1337B5" w14:textId="77777777" w:rsidR="00D908E7" w:rsidRPr="00AF70F8" w:rsidRDefault="00D908E7" w:rsidP="00D908E7">
      <w:pPr>
        <w:spacing w:after="280" w:line="240" w:lineRule="auto"/>
      </w:pPr>
      <w:r w:rsidRPr="00AF70F8">
        <w:t xml:space="preserve">Washington and the Puget Sound Region are at an inflection point. </w:t>
      </w:r>
      <w:r>
        <w:t>The opportunity to realize</w:t>
      </w:r>
      <w:r w:rsidRPr="00AF70F8">
        <w:t xml:space="preserve"> </w:t>
      </w:r>
      <w:r>
        <w:t xml:space="preserve">the </w:t>
      </w:r>
      <w:r w:rsidRPr="00AF70F8">
        <w:t xml:space="preserve">ambitious climate, economic, </w:t>
      </w:r>
      <w:r>
        <w:t xml:space="preserve">health and </w:t>
      </w:r>
      <w:r w:rsidRPr="00AF70F8">
        <w:t>social objectives</w:t>
      </w:r>
      <w:r>
        <w:t xml:space="preserve"> via transit</w:t>
      </w:r>
      <w:r w:rsidRPr="00AF70F8">
        <w:t xml:space="preserve"> </w:t>
      </w:r>
      <w:r>
        <w:t xml:space="preserve">is being </w:t>
      </w:r>
      <w:r w:rsidRPr="00AF70F8">
        <w:t>squandered.</w:t>
      </w:r>
      <w:r>
        <w:t xml:space="preserve"> Project delivery systems are broken. We must do better.</w:t>
      </w:r>
    </w:p>
    <w:bookmarkEnd w:id="2"/>
    <w:bookmarkEnd w:id="3"/>
    <w:p w14:paraId="42848D77" w14:textId="247A6DFF" w:rsidR="00631A39" w:rsidRPr="00AF70F8" w:rsidRDefault="00631A39">
      <w:pPr>
        <w:spacing w:after="280" w:line="240" w:lineRule="auto"/>
      </w:pPr>
    </w:p>
    <w:sectPr w:rsidR="00631A39" w:rsidRPr="00AF70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B58010FD-33FF-43D5-87D8-41C44A445AEC}"/>
    <w:embedBold r:id="rId2" w:fontKey="{6242AAAF-52E9-4E97-BF52-EC7CBBF3CCB0}"/>
    <w:embedItalic r:id="rId3" w:fontKey="{C85BBEA1-5CF0-4653-81BD-67FF7993AFA7}"/>
    <w:embedBoldItalic r:id="rId4" w:fontKey="{0EF1D5ED-AA7E-4107-BA48-B15A6A7D98F2}"/>
  </w:font>
  <w:font w:name="Aptos Display">
    <w:charset w:val="00"/>
    <w:family w:val="swiss"/>
    <w:pitch w:val="variable"/>
    <w:sig w:usb0="20000287" w:usb1="00000003" w:usb2="00000000" w:usb3="00000000" w:csb0="0000019F" w:csb1="00000000"/>
    <w:embedRegular r:id="rId5" w:fontKey="{3DB9C007-40D8-470B-8E08-27684CF89957}"/>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embedTrueTypeFont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F03"/>
    <w:rsid w:val="000C731E"/>
    <w:rsid w:val="000E634C"/>
    <w:rsid w:val="00143C17"/>
    <w:rsid w:val="00162628"/>
    <w:rsid w:val="00191602"/>
    <w:rsid w:val="001D756E"/>
    <w:rsid w:val="001F104A"/>
    <w:rsid w:val="0028653E"/>
    <w:rsid w:val="003876C5"/>
    <w:rsid w:val="00391875"/>
    <w:rsid w:val="00451177"/>
    <w:rsid w:val="00474AAE"/>
    <w:rsid w:val="00487D11"/>
    <w:rsid w:val="005A48CF"/>
    <w:rsid w:val="005F45DA"/>
    <w:rsid w:val="00631A39"/>
    <w:rsid w:val="00652923"/>
    <w:rsid w:val="006C42D9"/>
    <w:rsid w:val="0076411E"/>
    <w:rsid w:val="007668B6"/>
    <w:rsid w:val="00797635"/>
    <w:rsid w:val="0081154A"/>
    <w:rsid w:val="008261D6"/>
    <w:rsid w:val="008271FA"/>
    <w:rsid w:val="0088375B"/>
    <w:rsid w:val="00893933"/>
    <w:rsid w:val="00A173D3"/>
    <w:rsid w:val="00A43FC1"/>
    <w:rsid w:val="00AB13D2"/>
    <w:rsid w:val="00AC2A5F"/>
    <w:rsid w:val="00AF70F8"/>
    <w:rsid w:val="00B16B3B"/>
    <w:rsid w:val="00B77BEC"/>
    <w:rsid w:val="00B9604C"/>
    <w:rsid w:val="00BB5BE2"/>
    <w:rsid w:val="00C17055"/>
    <w:rsid w:val="00C35316"/>
    <w:rsid w:val="00C57093"/>
    <w:rsid w:val="00C70237"/>
    <w:rsid w:val="00C90290"/>
    <w:rsid w:val="00C94566"/>
    <w:rsid w:val="00CC5AAD"/>
    <w:rsid w:val="00CC699D"/>
    <w:rsid w:val="00CE6191"/>
    <w:rsid w:val="00CF61EE"/>
    <w:rsid w:val="00CF7192"/>
    <w:rsid w:val="00D25DC2"/>
    <w:rsid w:val="00D637A6"/>
    <w:rsid w:val="00D908E7"/>
    <w:rsid w:val="00D94B4D"/>
    <w:rsid w:val="00D96F03"/>
    <w:rsid w:val="00DD63D0"/>
    <w:rsid w:val="00E51611"/>
    <w:rsid w:val="00ED4338"/>
    <w:rsid w:val="00ED7349"/>
    <w:rsid w:val="00EF1062"/>
    <w:rsid w:val="00F45B87"/>
    <w:rsid w:val="00F7134F"/>
    <w:rsid w:val="00FA0B89"/>
    <w:rsid w:val="00FC6AAC"/>
    <w:rsid w:val="00FE6F47"/>
    <w:rsid w:val="00FF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BE553"/>
  <w15:docId w15:val="{FECD8BB5-1821-4E67-82E1-5BDAA57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B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B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B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B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7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77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B34"/>
    <w:rPr>
      <w:rFonts w:eastAsiaTheme="majorEastAsia" w:cstheme="majorBidi"/>
      <w:color w:val="272727" w:themeColor="text1" w:themeTint="D8"/>
    </w:rPr>
  </w:style>
  <w:style w:type="character" w:customStyle="1" w:styleId="TitleChar">
    <w:name w:val="Title Char"/>
    <w:basedOn w:val="DefaultParagraphFont"/>
    <w:link w:val="Title"/>
    <w:uiPriority w:val="10"/>
    <w:rsid w:val="00877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877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B34"/>
    <w:pPr>
      <w:spacing w:before="160"/>
      <w:jc w:val="center"/>
    </w:pPr>
    <w:rPr>
      <w:i/>
      <w:iCs/>
      <w:color w:val="404040" w:themeColor="text1" w:themeTint="BF"/>
    </w:rPr>
  </w:style>
  <w:style w:type="character" w:customStyle="1" w:styleId="QuoteChar">
    <w:name w:val="Quote Char"/>
    <w:basedOn w:val="DefaultParagraphFont"/>
    <w:link w:val="Quote"/>
    <w:uiPriority w:val="29"/>
    <w:rsid w:val="00877B34"/>
    <w:rPr>
      <w:i/>
      <w:iCs/>
      <w:color w:val="404040" w:themeColor="text1" w:themeTint="BF"/>
    </w:rPr>
  </w:style>
  <w:style w:type="paragraph" w:styleId="ListParagraph">
    <w:name w:val="List Paragraph"/>
    <w:basedOn w:val="Normal"/>
    <w:uiPriority w:val="34"/>
    <w:qFormat/>
    <w:rsid w:val="00877B34"/>
    <w:pPr>
      <w:ind w:left="720"/>
      <w:contextualSpacing/>
    </w:pPr>
  </w:style>
  <w:style w:type="character" w:styleId="IntenseEmphasis">
    <w:name w:val="Intense Emphasis"/>
    <w:basedOn w:val="DefaultParagraphFont"/>
    <w:uiPriority w:val="21"/>
    <w:qFormat/>
    <w:rsid w:val="00877B34"/>
    <w:rPr>
      <w:i/>
      <w:iCs/>
      <w:color w:val="0F4761" w:themeColor="accent1" w:themeShade="BF"/>
    </w:rPr>
  </w:style>
  <w:style w:type="paragraph" w:styleId="IntenseQuote">
    <w:name w:val="Intense Quote"/>
    <w:basedOn w:val="Normal"/>
    <w:next w:val="Normal"/>
    <w:link w:val="IntenseQuoteChar"/>
    <w:uiPriority w:val="30"/>
    <w:qFormat/>
    <w:rsid w:val="00877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B34"/>
    <w:rPr>
      <w:i/>
      <w:iCs/>
      <w:color w:val="0F4761" w:themeColor="accent1" w:themeShade="BF"/>
    </w:rPr>
  </w:style>
  <w:style w:type="character" w:styleId="IntenseReference">
    <w:name w:val="Intense Reference"/>
    <w:basedOn w:val="DefaultParagraphFont"/>
    <w:uiPriority w:val="32"/>
    <w:qFormat/>
    <w:rsid w:val="00877B34"/>
    <w:rPr>
      <w:b/>
      <w:bCs/>
      <w:smallCaps/>
      <w:color w:val="0F4761" w:themeColor="accent1" w:themeShade="BF"/>
      <w:spacing w:val="5"/>
    </w:rPr>
  </w:style>
  <w:style w:type="character" w:styleId="Hyperlink">
    <w:name w:val="Hyperlink"/>
    <w:basedOn w:val="DefaultParagraphFont"/>
    <w:uiPriority w:val="99"/>
    <w:unhideWhenUsed/>
    <w:rsid w:val="00BB005E"/>
    <w:rPr>
      <w:color w:val="467886" w:themeColor="hyperlink"/>
      <w:u w:val="single"/>
    </w:rPr>
  </w:style>
  <w:style w:type="character" w:customStyle="1" w:styleId="UnresolvedMention1">
    <w:name w:val="Unresolved Mention1"/>
    <w:basedOn w:val="DefaultParagraphFont"/>
    <w:uiPriority w:val="99"/>
    <w:semiHidden/>
    <w:unhideWhenUsed/>
    <w:rsid w:val="00BB005E"/>
    <w:rPr>
      <w:color w:val="605E5C"/>
      <w:shd w:val="clear" w:color="auto" w:fill="E1DFDD"/>
    </w:rPr>
  </w:style>
  <w:style w:type="paragraph" w:styleId="BalloonText">
    <w:name w:val="Balloon Text"/>
    <w:basedOn w:val="Normal"/>
    <w:link w:val="BalloonTextChar"/>
    <w:uiPriority w:val="99"/>
    <w:semiHidden/>
    <w:unhideWhenUsed/>
    <w:rsid w:val="001B761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7614"/>
    <w:rPr>
      <w:rFonts w:ascii="Lucida Grande" w:hAnsi="Lucida Grande" w:cs="Lucida Grande"/>
      <w:sz w:val="18"/>
      <w:szCs w:val="18"/>
    </w:rPr>
  </w:style>
  <w:style w:type="character" w:styleId="CommentReference">
    <w:name w:val="annotation reference"/>
    <w:basedOn w:val="DefaultParagraphFont"/>
    <w:uiPriority w:val="99"/>
    <w:semiHidden/>
    <w:unhideWhenUsed/>
    <w:rsid w:val="001B1B23"/>
    <w:rPr>
      <w:sz w:val="18"/>
      <w:szCs w:val="18"/>
    </w:rPr>
  </w:style>
  <w:style w:type="paragraph" w:styleId="CommentText">
    <w:name w:val="annotation text"/>
    <w:basedOn w:val="Normal"/>
    <w:link w:val="CommentTextChar"/>
    <w:uiPriority w:val="99"/>
    <w:unhideWhenUsed/>
    <w:rsid w:val="001B1B23"/>
    <w:pPr>
      <w:spacing w:line="240" w:lineRule="auto"/>
    </w:pPr>
    <w:rPr>
      <w:sz w:val="24"/>
      <w:szCs w:val="24"/>
    </w:rPr>
  </w:style>
  <w:style w:type="character" w:customStyle="1" w:styleId="CommentTextChar">
    <w:name w:val="Comment Text Char"/>
    <w:basedOn w:val="DefaultParagraphFont"/>
    <w:link w:val="CommentText"/>
    <w:uiPriority w:val="99"/>
    <w:rsid w:val="001B1B23"/>
    <w:rPr>
      <w:sz w:val="24"/>
      <w:szCs w:val="24"/>
    </w:rPr>
  </w:style>
  <w:style w:type="paragraph" w:styleId="CommentSubject">
    <w:name w:val="annotation subject"/>
    <w:basedOn w:val="CommentText"/>
    <w:next w:val="CommentText"/>
    <w:link w:val="CommentSubjectChar"/>
    <w:uiPriority w:val="99"/>
    <w:semiHidden/>
    <w:unhideWhenUsed/>
    <w:rsid w:val="001B1B23"/>
    <w:rPr>
      <w:b/>
      <w:bCs/>
      <w:sz w:val="20"/>
      <w:szCs w:val="20"/>
    </w:rPr>
  </w:style>
  <w:style w:type="character" w:customStyle="1" w:styleId="CommentSubjectChar">
    <w:name w:val="Comment Subject Char"/>
    <w:basedOn w:val="CommentTextChar"/>
    <w:link w:val="CommentSubject"/>
    <w:uiPriority w:val="99"/>
    <w:semiHidden/>
    <w:rsid w:val="001B1B23"/>
    <w:rPr>
      <w:b/>
      <w:bCs/>
      <w:sz w:val="20"/>
      <w:szCs w:val="20"/>
    </w:rPr>
  </w:style>
  <w:style w:type="paragraph" w:styleId="Revision">
    <w:name w:val="Revision"/>
    <w:hidden/>
    <w:uiPriority w:val="99"/>
    <w:semiHidden/>
    <w:rsid w:val="00122CC7"/>
    <w:pPr>
      <w:spacing w:after="0" w:line="240" w:lineRule="auto"/>
    </w:pPr>
  </w:style>
  <w:style w:type="character" w:customStyle="1" w:styleId="UnresolvedMention2">
    <w:name w:val="Unresolved Mention2"/>
    <w:basedOn w:val="DefaultParagraphFont"/>
    <w:uiPriority w:val="99"/>
    <w:semiHidden/>
    <w:unhideWhenUsed/>
    <w:rsid w:val="00E245FA"/>
    <w:rPr>
      <w:color w:val="605E5C"/>
      <w:shd w:val="clear" w:color="auto" w:fill="E1DFDD"/>
    </w:rPr>
  </w:style>
  <w:style w:type="character" w:styleId="FollowedHyperlink">
    <w:name w:val="FollowedHyperlink"/>
    <w:basedOn w:val="DefaultParagraphFont"/>
    <w:uiPriority w:val="99"/>
    <w:semiHidden/>
    <w:unhideWhenUsed/>
    <w:rsid w:val="003D7962"/>
    <w:rPr>
      <w:color w:val="96607D" w:themeColor="followedHyperlink"/>
      <w:u w:val="single"/>
    </w:rPr>
  </w:style>
  <w:style w:type="paragraph" w:styleId="NormalWeb">
    <w:name w:val="Normal (Web)"/>
    <w:basedOn w:val="Normal"/>
    <w:uiPriority w:val="99"/>
    <w:semiHidden/>
    <w:unhideWhenUsed/>
    <w:rsid w:val="001A7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D5E"/>
    <w:rPr>
      <w:b/>
      <w:bCs/>
    </w:rPr>
  </w:style>
  <w:style w:type="character" w:styleId="UnresolvedMention">
    <w:name w:val="Unresolved Mention"/>
    <w:basedOn w:val="DefaultParagraphFont"/>
    <w:uiPriority w:val="99"/>
    <w:semiHidden/>
    <w:unhideWhenUsed/>
    <w:rsid w:val="00F45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88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attletimes.com/seattle-news/transportation/be-bolder-to-get-light-rail-done-expert-panel-tells-sound-transit/" TargetMode="External"/><Relationship Id="rId13" Type="http://schemas.openxmlformats.org/officeDocument/2006/relationships/hyperlink" Target="https://st32.blob.core.windows.net/media/Default/InteractiveMap/Templates/July1/LRT_WestSeattletoDowntownSeattle.pdf" TargetMode="External"/><Relationship Id="rId18" Type="http://schemas.openxmlformats.org/officeDocument/2006/relationships/hyperlink" Target="https://www.seattletimes.com/seattle-news/transportation/sound-transit-sweats-over-spot-for-south-lake-union-light-rail-station/" TargetMode="External"/><Relationship Id="rId26" Type="http://schemas.openxmlformats.org/officeDocument/2006/relationships/hyperlink" Target="https://nic.org.uk/app/uploads/NIC-Costs-Report-Final-Oct-2024.pdf" TargetMode="External"/><Relationship Id="rId3" Type="http://schemas.openxmlformats.org/officeDocument/2006/relationships/settings" Target="settings.xml"/><Relationship Id="rId21" Type="http://schemas.openxmlformats.org/officeDocument/2006/relationships/hyperlink" Target="https://www.soundtransit.org/st_sharepoint/download/sites/PRDA/ActiveDocuments/Report%20-%20Sound%20Transit%20Technical%20Advisory%20Group%2002-27-2023.pdf" TargetMode="External"/><Relationship Id="rId7" Type="http://schemas.openxmlformats.org/officeDocument/2006/relationships/hyperlink" Target="http://www.politco.com" TargetMode="External"/><Relationship Id="rId12" Type="http://schemas.openxmlformats.org/officeDocument/2006/relationships/hyperlink" Target="https://enotrans.org/article/eno-releases-major-report-on-u-s-transit-costs-and-project-delivery/" TargetMode="External"/><Relationship Id="rId17" Type="http://schemas.openxmlformats.org/officeDocument/2006/relationships/hyperlink" Target="https://www.seattletimes.com/seattle-news/transportation/harrell-constantine-light-rail-ideas-add-years-money-to-sound-transit-planning/" TargetMode="External"/><Relationship Id="rId25" Type="http://schemas.openxmlformats.org/officeDocument/2006/relationships/hyperlink" Target="https://www.seattletimes.com/seattle-news/transportation/prices-skyrocket-on-wa-transportation-projects-and-fewer-contractors-want-the-jobs/" TargetMode="External"/><Relationship Id="rId2" Type="http://schemas.openxmlformats.org/officeDocument/2006/relationships/styles" Target="styles.xml"/><Relationship Id="rId16" Type="http://schemas.openxmlformats.org/officeDocument/2006/relationships/hyperlink" Target="https://www.seattletimes.com/seattle-news/transportation/planned-light-rail-areas-big-backers-of-sound-transit-3/" TargetMode="External"/><Relationship Id="rId20" Type="http://schemas.openxmlformats.org/officeDocument/2006/relationships/hyperlink" Target="https://www.legisquebec.gouv.qc.ca/en/document/cs/r-25.02" TargetMode="External"/><Relationship Id="rId1" Type="http://schemas.openxmlformats.org/officeDocument/2006/relationships/customXml" Target="../customXml/item1.xml"/><Relationship Id="rId6" Type="http://schemas.openxmlformats.org/officeDocument/2006/relationships/hyperlink" Target="https://archive.seattletimes.com/archive/?date=19991119&amp;slug=2996198" TargetMode="External"/><Relationship Id="rId11" Type="http://schemas.openxmlformats.org/officeDocument/2006/relationships/hyperlink" Target="https://www.seattletimes.com/seattle-news/transportation/west-seattles-light-rail-estimate-soars-past-6-billion/" TargetMode="External"/><Relationship Id="rId24" Type="http://schemas.openxmlformats.org/officeDocument/2006/relationships/hyperlink" Target="https://www.cbsnews.com/minnesota/news/push-to-reform-met-councils-governing-structure/" TargetMode="External"/><Relationship Id="rId5" Type="http://schemas.openxmlformats.org/officeDocument/2006/relationships/hyperlink" Target="https://www.soundtransit.org/sites/default/files/documents/system-expansion-project-scope-betterments-policy-update-202407.pdf" TargetMode="External"/><Relationship Id="rId15" Type="http://schemas.openxmlformats.org/officeDocument/2006/relationships/hyperlink" Target="https://www.seattletimes.com/seattle-news/monorail-dream-reaches-end-of-line/" TargetMode="External"/><Relationship Id="rId23" Type="http://schemas.openxmlformats.org/officeDocument/2006/relationships/hyperlink" Target="https://www.auditor.leg.state.mn.us/ped/2023/swlrt-council-decisions.htm" TargetMode="External"/><Relationship Id="rId28" Type="http://schemas.openxmlformats.org/officeDocument/2006/relationships/theme" Target="theme/theme1.xml"/><Relationship Id="rId10" Type="http://schemas.openxmlformats.org/officeDocument/2006/relationships/hyperlink" Target="https://archive.seattletimes.com/archive/?date=20020629&amp;slug=tukwila29m" TargetMode="External"/><Relationship Id="rId19" Type="http://schemas.openxmlformats.org/officeDocument/2006/relationships/hyperlink" Target="https://transitcenter.org/on-track-for-success-decoding-montreals-rem-model-for-efficient-transit-projects-in-the-u-s/?" TargetMode="External"/><Relationship Id="rId4" Type="http://schemas.openxmlformats.org/officeDocument/2006/relationships/webSettings" Target="webSettings.xml"/><Relationship Id="rId9" Type="http://schemas.openxmlformats.org/officeDocument/2006/relationships/hyperlink" Target="https://www.soundtransit.org/sites/default/files/documents/pdf/projects/eastlink/eis_2011/03_chapter2_alternatives.pdf" TargetMode="External"/><Relationship Id="rId14" Type="http://schemas.openxmlformats.org/officeDocument/2006/relationships/hyperlink" Target="https://www.geocities.ws/greg_vassilakos/cascadia/cascadia.htm" TargetMode="External"/><Relationship Id="rId22" Type="http://schemas.openxmlformats.org/officeDocument/2006/relationships/hyperlink" Target="https://www.auditor.leg.state.mn.us/sreview/SWLRTbudgettimeline.pdf"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kdxjiMrCeAx/Du7Pj9cxa7lk8g==">CgMxLjAaJwoBMBIiCiAIBCocCgtBQUFCVzluVHp1YxAIGgtBQUFCVzluVHp1YxonCgExEiIKIAgEKhwKC0FBQUJXOW5UenVREAgaC0FBQUJXOW5UenVRGicKATISIgogCAQqHAoLQUFBQlc5blR6dXMQCBoLQUFBQlc5blR6dXMaJwoBMxIiCiAIBCocCgtBQUFCVzluVHp1dxAIGgtBQUFCVzluVHp1dxonCgE0EiIKIAgEKhwKC0FBQUJXOW5UenUwEAgaC0FBQUJXOW5UenUwGicKATUSIgogCAQqHAoLQUFBQlc5blR6dTQQCBoLQUFBQlc5blR6dTQaJwoBNhIiCiAIBCocCgtBQUFCVzluVHp1OBAIGgtBQUFCVzluVHp1OBonCgE3EiIKIAgEKhwKC0FBQUJXOW5UenZBEAgaC0FBQUJXOW5UenZBGicKATgSIgogCAQqHAoLQUFBQlc5blR6dkUQCBoLQUFBQlc5blR6dkUaJwoBORIiCiAIBCocCgtBQUFCVzluVHp2SRAIGgtBQUFCVzluVHp2SRooCgIxMBIiCiAIBCocCgtBQUFCVzluVHp2TRAIGgtBQUFCVzluVHp2TSKEAgoLQUFBQlc5blR6dVES1AEKC0FBQUJXOW5UenVREgtBQUFCVzluVHp1URocCgl0ZXh0L2h0bWwSD3J1biBvbiBzZW50ZW5jZSIdCgp0ZXh0L3BsYWluEg9ydW4gb24gc2VudGVuY2UqGyIVMTEwNjcwNjUwMzQxMjYyMzc4ODQzKAA4ADDLj8+pqTI4y4/PqakySh8KCnRleHQvcGxhaW4SESwgcmFyZWx5IGRvIHRoZXkuWgxuN200aWV3bjE5OWlyAiAAeACaAQYIABAAGACqARESD3J1biBvbiBzZW50ZW5jZRjLj8+pqTIgy4/PqakyQhBraXgubWhnMmxrNWEyNXo4ItYGCgtBQUFCVzluVHp2QRKnBgoLQUFBQlc5blR6dkESC0FBQUJXOW5UenZBGuABCgl0ZXh0L2h0bWwS0gFEaWQgeW91IGFscmVhZHkgbWVudGlvbmVkIG1pbm5lc290YT8gSXQgaXMgaGFyZCB0byBmb2xsb3cgd2l0aCBzbyBtYW55IGV4YW1wbGVzLiBJIHdvdWxkIG1lbnRpb24gdGhlcmUgYXJlIGNvdW50bGVzcyBvdGhlciBleGFtcGxlcyBhbmQgbWF5YmUgbGlzdCBzb21lIG91dCBpbmNsdWRpbmcgdGhlIG1pbm5lc290YSBpbiB0aGUgY29uY2x1c2lvbiBvciBzb21ldGhpbmci4QEKCnRleHQvcGxhaW4S0gFEaWQgeW91IGFscmVhZHkgbWVudGlvbmVkIG1pbm5lc290YT8gSXQgaXMgaGFyZCB0byBmb2xsb3cgd2l0aCBzbyBtYW55IGV4YW1wbGVzLiBJIHdvdWxkIG1lbnRpb24gdGhlcmUgYXJlIGNvdW50bGVzcyBvdGhlciBleGFtcGxlcyBhbmQgbWF5YmUgbGlzdCBzb21lIG91dCBpbmNsdWRpbmcgdGhlIG1pbm5lc290YSBpbiB0aGUgY29uY2x1c2lvbiBvciBzb21ldGhpbmcqGyIVMTEwNjcwNjUwMzQxMjYyMzc4ODQzKAA4ADCL4uipqTI4i+LoqakySiMKCnRleHQvcGxhaW4SFU1pbm5lc290YeKAmXMgZXhhbXBsZVoMeGxxdjQzbjloZXQ3cgIgAHgAmgEGCAAQABgAqgHVARLSAURpZCB5b3UgYWxyZWFkeSBtZW50aW9uZWQgbWlubmVzb3RhPyBJdCBpcyBoYXJkIHRvIGZvbGxvdyB3aXRoIHNvIG1hbnkgZXhhbXBsZXMuIEkgd291bGQgbWVudGlvbiB0aGVyZSBhcmUgY291bnRsZXNzIG90aGVyIGV4YW1wbGVzIGFuZCBtYXliZSBsaXN0IHNvbWUgb3V0IGluY2x1ZGluZyB0aGUgbWlubmVzb3RhIGluIHRoZSBjb25jbHVzaW9uIG9yIHNvbWV0aGluZxiL4uipqTIgi+LoqakyQg9raXguM3l3NmFmMXNqcWQitwIKC0FBQUJXOW5UenUwEogCCgtBQUFCVzluVHp1MBILQUFBQlc5blR6dTAaGwoJdGV4dC9odG1sEg5taXNzaW5nIGEgd29yZCIcCgp0ZXh0L3BsYWluEg5taXNzaW5nIGEgd29yZCobIhUxMTA2NzA2NTAzNDEyNjIzNzg4NDMoADgAMM7C2qmpMjjOwtqpqTJKVgoKdGV4dC9wbGFpbhJIbCBjb3N0aW5nICQ2MDAtODUwTSBtb3JlIHRoYW4gZWxldmF0ZWQgb3B0aW9ucyBpcyBwcmVmZXJyZWQgYWx0ZXJuYXRpdmUsWgxla2gxZ2NxeTc5ZG1yAiAAeACaAQYIABAAGACqARASDm1pc3NpbmcgYSB3b3JkGM7C2qmpMiDOwtqpqTJCD2tpeC53Zm5jYXpxcm82ZSLzAQoLQUFBQlc5blR6dXMSwwEKC0FBQUJXOW5UenVzEgtBQUFCVzluVHp1cxoWCgl0ZXh0L2h0bWwSCXJlbW92ZSBpcyIXCgp0ZXh0L3BsYWluEglyZW1vdmUgaXMqGyIVMTEwNjcwNjUwMzQxMjYyMzc4ODQzKAA4ADCCpNKpqTI4gqTSqakySiAKCnRleHQvcGxhaW4SEmYgdGF4IGlzIGNvbGxlY3RlZFoMM2R3MzRwcnlrcTAzcgIgAHgAmgEGCAAQABgAqgELEglyZW1vdmUgaXMYgqTSqakyIIKk0qmpMkIQa2l4LmF2YWU0OGk5b2V4biK2AwoLQUFBQlc5blR6dWMShgMKC0FBQUJXOW5UenVjEgtBQUFCVzluVHp1Yxo9Cgl0ZXh0L2h0bWwSMGNsdW5reSBhbmQgeW91IHByb2IgbmVlZCBhbiBhZGplY3RpdmUgbm90IGEgbm91biI+Cgp0ZXh0L3BsYWluEjBjbHVua3kgYW5kIHlvdSBwcm9iIG5lZWQgYW4gYWRqZWN0aXZlIG5vdCBhIG5vdW4qGyIVMTEwNjcwNjUwMzQxMjYyMzc4ODQzKAA4ADCVvtCpqTI4lb7QqakySm4KCnRleHQvcGxhaW4SYHBvbGl0aWNhbCBleHBlZGllbnQgZGVjaXNpb24tbWFraW5nIGVuYWJsZWQgYnkgbmVhciBsaW1pdGxlc3MgZnVuZGluZyBhbmQgbGltaXRlZCBhZ2VuY3kgcG93ZXJzLloMNm9odXh5ODZoaHZwcgIgAHgAmgEGCAAQABgAqgEyEjBjbHVua3kgYW5kIHlvdSBwcm9iIG5lZWQgYW4gYWRqZWN0aXZlIG5vdCBhIG5vdW4Ylb7QqakyIJW+0KmpMkIQa2l4Lm5qaW9zem4zcHY0dSKWBwoLQUFBQlc5blR6dk0S5gYKC0FBQUJXOW5UenZNEgtBQUFCVzluVHp2TRpnCgl0ZXh0L2h0bWwSWnRoaXMgZmVlbHMgcmFuZG9tIGFmdGVyIHlvdSBhbHJlYWR5IGJhc2ljYWxseSBjbG9zZWQgdGhlIHBhcGVywqBpbiB0aGUgcHJldmlvdXMgcGFyYWdyYXBoLiJoCgp0ZXh0L3BsYWluElp0aGlzIGZlZWxzIHJhbmRvbSBhZnRlciB5b3UgYWxyZWFkeSBiYXNpY2FsbHkgY2xvc2VkIHRoZSBwYXBlcsKgaW4gdGhlIHByZXZpb3VzIHBhcmFncmFwaC4qGyIVMTEwNjcwNjUwMzQxMjYyMzc4ODQzKAA4ADCG1/CpqTI4htfwqakySs8DCgp0ZXh0L3BsYWluEsADVGhpcnR5IHllYXJzIGFnbywgdW5kZXIgdGhlIGNsb3VkcyBvZiByYW1wYW50IHdhc3RlIGFuZCBjb3JydXB0aW9uIGV4cG9zZWQgYnkgdGhlIFRhbmdlbnRvcG9saSBzY2FuZGFsIGEgd2F2ZSBvZiByZWZvcm1zIHdhcyBsYXVuY2hlZC4gVG9kYXkgdGhleSBhcmUgYSBnbG9iYWwgbGVhZGVyIGluIHRyYW5zaXQgYW5kIGluZnJhc3RydWN0dXJlIGRlbGl2ZXJ5LiBPbiBPY3RvYmVyIDEydGgsIHRoZXkgY29tcGxldGVkIHRoZWlyIG5ld2VzdCBzdWJ3YXkgbGluZSAtIE1pbGFu4oCZcyBMaW5lIDQuIFRoZSB0b3RhbCBjb3N0IGZvciB0aGUgOS40IG1pbGUsIGZ1bGx5IHVuZGVyZ3JvdW5kLCAyMS1zdGF0aW9uLCBmdWxseSBhdXRvbWF0ZWQgbGluZT8gJDIuNkIgb3IgJDI4ME0gcGVyIG1pbGUgaW4gMjAyNCBkb2xsYXJzIChhZGp1c3RlZCBmb3IgcHVyY2hhc2luZyBwb3dlciBwYXJpdHkpLloMMmlkNzkyYW9pYmU2cgIgAHgAmgEGCAAQABgAqgFcElp0aGlzIGZlZWxzIHJhbmRvbSBhZnRlciB5b3UgYWxyZWFkeSBiYXNpY2FsbHkgY2xvc2VkIHRoZSBwYXBlcsKgaW4gdGhlIHByZXZpb3VzIHBhcmFncmFwaC4YhtfwqakyIIbX8KmpMkIQa2l4Lmx6eTJ3aHIyMzF0NiLqBQoLQUFBQlc5blR6dkkSugUKC0FBQUJXOW5UenZJEgtBQUFCVzluVHp2SRpoCgl0ZXh0L2h0bWwSW3RvbyBtYW55IGV4YW1wbGVzLCBtYWtlcyBpdCBjb25mdXNpbmcuIGlmIHlvdSB3YW50IHRvIGtlZXAsIGkgd291bGQgYWRkIHRoZW0gaW4gZGlmZmVyZW50bHkiaQoKdGV4dC9wbGFpbhJbdG9vIG1hbnkgZXhhbXBsZXMsIG1ha2VzIGl0IGNvbmZ1c2luZy4gaWYgeW91IHdhbnQgdG8ga2VlcCwgaSB3b3VsZCBhZGQgdGhlbSBpbiBkaWZmZXJlbnRseSobIhUxMTA2NzA2NTAzNDEyNjIzNzg4NDMoADgAMOOH7qmpMjjjh+6pqTJKoAIKCnRleHQvcGxhaW4SkQJUaGUgVW5pdGVkIEtpbmdkb23igJlzIHJlY2VudGx5IGNvbXBsZXRlZCBDb3N0IERyaXZlcnMgb2YgTWFqb3IgSW5mcmFzdHJ1Y3R1cmUgUHJvamVjdHMgcHJvdmlkZXMgYSBzdHJvbmcgdGVtcGxhdGUgdG8gZm9sbG93LgpXaGlsZSBNaW5uZXNvdGEgYW5kIHRoZSBVSyBjaGFydCBuZXcgcGF0aHMgZm9yd2FyZCB0b2RheSBhbmQgTW9udHJlYWwgZXhoaWJpdHMgc3Ryb25nIHJlY2VudCBwcm9ncmVzcywgSXRhbHnigJlzIGV4cGVyaWVuY2Ugc2hvd3Mgd2hhdCBpcyBwb3NzaWJsZS5aDHF0MXl0MnBqc3owOXICIAB4AJoBBggAEAAYAKoBXRJbdG9vIG1hbnkgZXhhbXBsZXMsIG1ha2VzIGl0IGNvbmZ1c2luZy4gaWYgeW91IHdhbnQgdG8ga2VlcCwgaSB3b3VsZCBhZGQgdGhlbSBpbiBkaWZmZXJlbnRseRjjh+6pqTIg44fuqakyQhBraXgueG41eHYyMmZsZTlqIsYICgtBQUFCVzluVHp1OBKWCAoLQUFBQlc5blR6dTgSC0FBQUJXOW5UenU4GuoBCgl0ZXh0L2h0bWwS3AF5b3UgYWxyZWFkeSBtZW50aW9uIGJhbGxhcmQvd2VzdCBzZWF0dGxlIGluIHRoZSBwYXJhZ3JhcGjCoGFib3ZlLiBJIHdvdWxkIHBpY2sgb25lIHNwb3QgdG8gYWRkIGl0LiB5b3UgY2FuIHByb2JhYmx5IHJlbW92ZSBzb21lIGZsdWZmIGluIHRoZSBwYXJhZ3JhcGggYmVmb3JlIHRoaXMgb25lIGFuZCBhZGQgaW4gdGhlIGRldGFpbHMgYWJvdXQgdGhlIGJhbGxhcmQvd2VzdCBzZWF0dGxlIusBCgp0ZXh0L3BsYWluEtwBeW91IGFscmVhZHkgbWVudGlvbiBiYWxsYXJkL3dlc3Qgc2VhdHRsZSBpbiB0aGUgcGFyYWdyYXBowqBhYm92ZS4gSSB3b3VsZCBwaWNrIG9uZSBzcG90IHRvIGFkZCBpdC4geW91IGNhbiBwcm9iYWJseSByZW1vdmUgc29tZSBmbHVmZiBpbiB0aGUgcGFyYWdyYXBoIGJlZm9yZSB0aGlzIG9uZSBhbmQgYWRkIGluIHRoZSBkZXRhaWxzIGFib3V0IHRoZSBiYWxsYXJkL3dlc3Qgc2VhdHRsZSobIhUxMTA2NzA2NTAzNDEyNjIzNzg4NDMoADgAMPjd46mpMjj43eOpqTJK8wEKCnRleHQvcGxhaW4S5AFJbiBjb250cmFzdCwgQmFsbGFyZC9XZXN0IFNlYXR0bGUsIGFwcHJvdmVkIGluIDIwMTYsIHdhcyBiaWxsZWQgYXQgYW4gYWxyZWFkeSBoaWdoICQxLjQtMS41QiAoJDM0MC0zNjAgbWlsbGlvbiBwZXIgbWlsZSkgdGhhdCBoYXMgc2luY2UgZ3Jvd24gdG8gJDYuNy03LjFCICgkMS42My0xLjczIGJpbGxpb24gcGVyIG1pbGUpIHdoaWxlIG9ubHkgc3VwcG9ydGluZyA2LW1pbnV0ZSBmcmVxdWVuY2llcy5aDDl1ZGxmdGoyajN6ZXICIAB4AJoBBggAEAAYAKoB3wES3AF5b3UgYWxyZWFkeSBtZW50aW9uIGJhbGxhcmQvd2VzdCBzZWF0dGxlIGluIHRoZSBwYXJhZ3JhcGjCoGFib3ZlLiBJIHdvdWxkIHBpY2sgb25lIHNwb3QgdG8gYWRkIGl0LiB5b3UgY2FuIHByb2JhYmx5IHJlbW92ZSBzb21lIGZsdWZmIGluIHRoZSBwYXJhZ3JhcGggYmVmb3JlIHRoaXMgb25lIGFuZCBhZGQgaW4gdGhlIGRldGFpbHMgYWJvdXQgdGhlIGJhbGxhcmQvd2VzdCBzZWF0dGxlGPjd46mpMiD43eOpqTJCEGtpeC5xcHM0a2hjY25scGIi0gMKC0FBQUJXOW5UenZFEqIDCgtBQUFCVzluVHp2RRILQUFBQlc5blR6dkUaLAoJdGV4dC9odG1sEh9kb2VzIG1ha2Ugc2Vuc2UsIG1pc3NpbmcgYSB3b3JkIi0KCnRleHQvcGxhaW4SH2RvZXMgbWFrZSBzZW5zZSwgbWlzc2luZyBhIHdvcmQqGyIVMTEwNjcwNjUwMzQxMjYyMzc4ODQzKAA4ADCxl+qpqTI4sZfqqakySrwBCgp0ZXh0L3BsYWluEq0BV2hlbiB0aGUgU291dGh3ZXN0IExpZ2h0IFJhaWwgTGluZSAkMS41QiBvdmVyIGJ1ZGdldCBhbmQgZmVsbCBuaW5lIHllYXJzIGJlaGluZCBzY2hlZHVsZSwgdGhlaXIgTGVnaXNsYXR1cmUgYXVkaXRlZCBpdCBhbmQgYWRvcHRlZCByZWZvcm1zIGluIHRoZWlyIG5leHQgdHJhbnNwb3J0YXRpb24gYmlsbC5aDGYxZzJwdGg3dzZrM3ICIAB4AJoBBggAEAAYAKoBIRIfZG9lcyBtYWtlIHNlbnNlLCBtaXNzaW5nIGEgd29yZBixl+qpqTIgsZfqqakyQhBraXguN283MjBjYTN3NmRlIocCCgtBQUFCVzluVHp1NBLXAQoLQUFBQlc5blR6dTQSC0FBQUJXOW5UenU0Gh4KCXRleHQvaHRtbBIRd2h5IGlzIGl0IGlyb25pYz8iHwoKdGV4dC9wbGFpbhIRd2h5IGlzIGl0IGlyb25pYz8qGyIVMTEwNjcwNjUwMzQxMjYyMzc4ODQzKAA4ADDXqdypqTI416ncqakyShwKCnRleHQvcGxhaW4SDklyb25pY2FsbHksIGVsWgxnbmJ3dmtkcHh4enVyAiAAeACaAQYIABAAGACqARMSEXdoeSBpcyBpdCBpcm9uaWM/GNep3KmpMiDXqdypqTJCEGtpeC4yamZ2Z215ODQzOWQimAUKC0FBQUJXOW5UenV3EugECgtBQUFCVzluVHp1dxILQUFBQlc5blR6dXcapwEKCXRleHQvaHRtbBKZAVRoaXMgcGFyYWdyYXBoIGhhcyBhIGxvdCBvZiBzaG9ydCBzZW50ZW5jZXMsIG1heWJlIG1peCB1cCB0aGUgc2VudGVuY2XCoGxlbmd0aD8gaXQgaXMgYWxzbyByYXRoZXIgbG9uZywgaSB3b3VsZCByZW1vdmUgYSBmZXcgbGluZXMgdGhhdCBhcmUgbm90IG5lY2Vzc2FyeSKoAQoKdGV4dC9wbGFpbhKZAVRoaXMgcGFyYWdyYXBoIGhhcyBhIGxvdCBvZiBzaG9ydCBzZW50ZW5jZXMsIG1heWJlIG1peCB1cCB0aGUgc2VudGVuY2XCoGxlbmd0aD8gaXQgaXMgYWxzbyByYXRoZXIgbG9uZywgaSB3b3VsZCByZW1vdmUgYSBmZXcgbGluZXMgdGhhdCBhcmUgbm90IG5lY2Vzc2FyeSobIhUxMTA2NzA2NTAzNDEyNjIzNzg4NDMoADgAMJP41qmpMjiT+NapqTJKDwoKdGV4dC9wbGFpbhIBLloMNzQwN2EzcGx6N2oycgIgAHgAmgEGCAAQABgAqgGcARKZAVRoaXMgcGFyYWdyYXBoIGhhcyBhIGxvdCBvZiBzaG9ydCBzZW50ZW5jZXMsIG1heWJlIG1peCB1cCB0aGUgc2VudGVuY2XCoGxlbmd0aD8gaXQgaXMgYWxzbyByYXRoZXIgbG9uZywgaSB3b3VsZCByZW1vdmUgYSBmZXcgbGluZXMgdGhhdCBhcmUgbm90IG5lY2Vzc2FyeRiT+NapqTIgk/jWqakyQhBraXguc3E4NTFrdjlqeDhhMgppZC4zMGowemxsMglpZC5namRneHM4AHIhMUlRclVoVWtEbURPVllXSnlNVVI5WjB5QjdmRXI3bn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Trevor</dc:creator>
  <cp:lastModifiedBy>Reed, Trevor</cp:lastModifiedBy>
  <cp:revision>2</cp:revision>
  <dcterms:created xsi:type="dcterms:W3CDTF">2024-11-14T08:30:00Z</dcterms:created>
  <dcterms:modified xsi:type="dcterms:W3CDTF">2024-11-14T08:30:00Z</dcterms:modified>
</cp:coreProperties>
</file>